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1D05884B"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58DF61DD" w:rsidR="00F445B1" w:rsidRPr="00C55247" w:rsidRDefault="004A4496" w:rsidP="007B5CA2">
            <w:pPr>
              <w:rPr>
                <w:rFonts w:cs="Arial"/>
                <w:b/>
                <w:bCs/>
                <w:color w:val="auto"/>
              </w:rPr>
            </w:pPr>
            <w:r>
              <w:rPr>
                <w:rStyle w:val="Firstpagetablebold"/>
                <w:b w:val="0"/>
              </w:rPr>
              <w:t>1</w:t>
            </w:r>
            <w:r w:rsidR="00170D9D">
              <w:rPr>
                <w:rStyle w:val="Firstpagetablebold"/>
                <w:b w:val="0"/>
              </w:rPr>
              <w:t>3</w:t>
            </w:r>
            <w:r w:rsidR="00AA010B">
              <w:rPr>
                <w:rStyle w:val="Firstpagetablebold"/>
                <w:b w:val="0"/>
              </w:rPr>
              <w:t>/</w:t>
            </w:r>
            <w:r>
              <w:rPr>
                <w:rStyle w:val="Firstpagetablebold"/>
                <w:b w:val="0"/>
              </w:rPr>
              <w:t>05</w:t>
            </w:r>
            <w:r w:rsidR="00AA010B">
              <w:rPr>
                <w:rStyle w:val="Firstpagetablebold"/>
                <w:b w:val="0"/>
              </w:rPr>
              <w:t>/</w:t>
            </w:r>
            <w:r>
              <w:rPr>
                <w:rStyle w:val="Firstpagetablebold"/>
                <w:b w:val="0"/>
              </w:rPr>
              <w:t>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33356CB8" w:rsidR="00F445B1" w:rsidRPr="00C55247" w:rsidRDefault="00F37B81" w:rsidP="2BB29E7E">
            <w:pPr>
              <w:rPr>
                <w:rStyle w:val="Firstpagetablebold"/>
                <w:rFonts w:cs="Arial"/>
                <w:b w:val="0"/>
                <w:color w:val="auto"/>
              </w:rPr>
            </w:pPr>
            <w:r>
              <w:rPr>
                <w:rStyle w:val="Firstpagetablebold"/>
                <w:rFonts w:cs="Arial"/>
                <w:b w:val="0"/>
                <w:color w:val="auto"/>
              </w:rPr>
              <w:t xml:space="preserve">Tom Hook, </w:t>
            </w:r>
            <w:r w:rsidR="009D3D0B">
              <w:rPr>
                <w:rStyle w:val="Firstpagetablebold"/>
                <w:rFonts w:cs="Arial"/>
                <w:b w:val="0"/>
                <w:color w:val="auto"/>
              </w:rPr>
              <w:t>Deputy Chief Executive</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28896893" w:rsidR="00F445B1" w:rsidRPr="00C55247" w:rsidRDefault="00AA010B" w:rsidP="6705CB2F">
            <w:pPr>
              <w:rPr>
                <w:rStyle w:val="Firstpagetablebold"/>
                <w:rFonts w:cs="Arial"/>
                <w:b w:val="0"/>
                <w:color w:val="auto"/>
              </w:rPr>
            </w:pPr>
            <w:r>
              <w:rPr>
                <w:rFonts w:cs="Arial"/>
                <w:color w:val="auto"/>
              </w:rPr>
              <w:t>Revised Price - p</w:t>
            </w:r>
            <w:r w:rsidR="0035045B" w:rsidRPr="0035045B">
              <w:rPr>
                <w:rFonts w:cs="Arial"/>
                <w:color w:val="auto"/>
              </w:rPr>
              <w:t xml:space="preserve">urchase of </w:t>
            </w:r>
            <w:r w:rsidR="003D7A19">
              <w:rPr>
                <w:rFonts w:cs="Arial"/>
                <w:color w:val="auto"/>
              </w:rPr>
              <w:t xml:space="preserve">a one-bedroom apartment at 92 Hockmore Tower, </w:t>
            </w:r>
            <w:r w:rsidR="003D7A19" w:rsidRPr="003D7A19">
              <w:rPr>
                <w:rFonts w:cs="Arial"/>
                <w:color w:val="auto"/>
              </w:rPr>
              <w:t>Pound Way, Oxford, OX4 3YG</w:t>
            </w:r>
            <w:r w:rsidR="003D7A19">
              <w:rPr>
                <w:rFonts w:cs="Arial"/>
                <w:color w:val="auto"/>
              </w:rPr>
              <w:t>.</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721EC1BD" w:rsidR="00D5547E" w:rsidRPr="00C55247" w:rsidRDefault="00AA010B" w:rsidP="2BB29E7E">
            <w:pPr>
              <w:rPr>
                <w:rFonts w:cs="Arial"/>
                <w:color w:val="auto"/>
              </w:rPr>
            </w:pPr>
            <w:r>
              <w:rPr>
                <w:rFonts w:cs="Arial"/>
                <w:color w:val="auto"/>
              </w:rPr>
              <w:t xml:space="preserve">Revised Price for the purchase of </w:t>
            </w:r>
            <w:r w:rsidR="003D7A19">
              <w:rPr>
                <w:rFonts w:cs="Arial"/>
                <w:color w:val="auto"/>
              </w:rPr>
              <w:t xml:space="preserve">92 Hockmore Tower, </w:t>
            </w:r>
            <w:r w:rsidR="003D7A19" w:rsidRPr="003D7A19">
              <w:rPr>
                <w:rFonts w:cs="Arial"/>
                <w:color w:val="auto"/>
              </w:rPr>
              <w:t>Pound Way, Oxford, OX4 3YG</w:t>
            </w:r>
            <w:r>
              <w:rPr>
                <w:rFonts w:cs="Arial"/>
                <w:color w:val="auto"/>
              </w:rPr>
              <w:t>. Following further negotiations, the purchase price has now been revised to £195,000. The property is</w:t>
            </w:r>
            <w:r w:rsidR="003D7A19">
              <w:rPr>
                <w:rFonts w:cs="Arial"/>
                <w:color w:val="auto"/>
              </w:rPr>
              <w:t xml:space="preserve"> </w:t>
            </w:r>
            <w:r w:rsidR="0035045B">
              <w:rPr>
                <w:rFonts w:cs="Arial"/>
                <w:color w:val="auto"/>
              </w:rPr>
              <w:t>to be allocated to RRTBR 25/26 programme</w:t>
            </w:r>
            <w:r w:rsidR="003D7A19">
              <w:rPr>
                <w:rFonts w:cs="Arial"/>
                <w:color w:val="auto"/>
              </w:rPr>
              <w:t xml:space="preserve"> </w:t>
            </w:r>
            <w:r w:rsidR="003D7A19">
              <w:t>for general needs social rent</w:t>
            </w:r>
            <w:r w:rsidR="0035045B">
              <w:rPr>
                <w:rFonts w:cs="Arial"/>
                <w:color w:val="auto"/>
              </w:rPr>
              <w:t>.</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54E45894" w:rsidR="00D5547E" w:rsidRPr="00C55247" w:rsidRDefault="003D7A19" w:rsidP="2BB29E7E">
            <w:pPr>
              <w:rPr>
                <w:rFonts w:cs="Arial"/>
                <w:color w:val="auto"/>
              </w:rPr>
            </w:pPr>
            <w:r>
              <w:rPr>
                <w:rFonts w:cs="Arial"/>
                <w:color w:val="auto"/>
              </w:rPr>
              <w:t>No</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067115DF" w14:textId="3222B886" w:rsidR="00060953" w:rsidRDefault="00060953" w:rsidP="00060953">
            <w:pPr>
              <w:rPr>
                <w:rFonts w:cs="Arial"/>
              </w:rPr>
            </w:pPr>
            <w:r w:rsidRPr="008B2396">
              <w:rPr>
                <w:rFonts w:cs="Arial"/>
              </w:rPr>
              <w:t>General Delegation under</w:t>
            </w:r>
            <w:r>
              <w:rPr>
                <w:rFonts w:cs="Arial"/>
              </w:rPr>
              <w:t xml:space="preserve"> </w:t>
            </w:r>
            <w:r w:rsidRPr="00AD2342">
              <w:rPr>
                <w:rFonts w:cs="Arial"/>
              </w:rPr>
              <w:t>17 April 2024</w:t>
            </w:r>
            <w:r>
              <w:rPr>
                <w:rFonts w:cs="Arial"/>
              </w:rPr>
              <w:t xml:space="preserve"> </w:t>
            </w:r>
            <w:r w:rsidRPr="008B2396">
              <w:rPr>
                <w:rFonts w:cs="Arial"/>
              </w:rPr>
              <w:t xml:space="preserve">Cabinet as part of the HRA budget for RRTBR. </w:t>
            </w:r>
          </w:p>
          <w:p w14:paraId="24C2E022" w14:textId="7E4D27DC" w:rsidR="0035045B" w:rsidRPr="0035045B" w:rsidRDefault="00060953" w:rsidP="003D7A19">
            <w:pPr>
              <w:rPr>
                <w:rFonts w:cs="Arial"/>
              </w:rPr>
            </w:pPr>
            <w:r w:rsidRPr="00FD4057">
              <w:rPr>
                <w:rFonts w:cs="Arial"/>
              </w:rPr>
              <w:t>Delegate authority to the Executive Director (Communities and People) in consultation with the Cabinet Member for Housing; the Head of Financial Services; and the Head of Law and Governance to agree sites and enter into agreements and contracts relating to the spend of Retained Right to Buy Receipts for the provision of additional affordable housing into the Housing Revenue Account within this project approval</w:t>
            </w:r>
            <w:r w:rsidR="003D7A19">
              <w:rPr>
                <w:rFonts w:cs="Arial"/>
              </w:rPr>
              <w:t>.</w:t>
            </w: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6D022809" w:rsidR="00E508A1" w:rsidRPr="00C55247" w:rsidRDefault="00254D7E" w:rsidP="00E508A1">
            <w:pPr>
              <w:rPr>
                <w:rFonts w:cs="Arial"/>
                <w:color w:val="auto"/>
              </w:rPr>
            </w:pPr>
            <w:r>
              <w:rPr>
                <w:color w:val="auto"/>
              </w:rPr>
              <w:t>Linda Smith, Cabinet Member for Housing.</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583A33E8" w:rsidR="00E508A1" w:rsidRPr="00C55247" w:rsidRDefault="00254D7E" w:rsidP="00E508A1">
            <w:pPr>
              <w:rPr>
                <w:rFonts w:cs="Arial"/>
                <w:color w:val="auto"/>
              </w:rPr>
            </w:pPr>
            <w:r>
              <w:rPr>
                <w:rFonts w:cs="Arial"/>
                <w:color w:val="auto"/>
              </w:rPr>
              <w:t>None.</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64640AE0" w:rsidR="00E508A1" w:rsidRPr="00C55247" w:rsidRDefault="00254D7E" w:rsidP="00E508A1">
            <w:pPr>
              <w:rPr>
                <w:rFonts w:cs="Arial"/>
                <w:color w:val="auto"/>
              </w:rPr>
            </w:pPr>
            <w:r>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4" w:space="0" w:color="auto"/>
          <w:right w:val="single" w:sz="8" w:space="0" w:color="000000"/>
          <w:insideH w:val="single" w:sz="8" w:space="0" w:color="000000"/>
        </w:tblBorders>
        <w:tblLook w:val="04A0" w:firstRow="1" w:lastRow="0" w:firstColumn="1" w:lastColumn="0" w:noHBand="0" w:noVBand="1"/>
      </w:tblPr>
      <w:tblGrid>
        <w:gridCol w:w="426"/>
        <w:gridCol w:w="8419"/>
      </w:tblGrid>
      <w:tr w:rsidR="00340B77" w:rsidRPr="00975B07" w14:paraId="6AB9E16B" w14:textId="77777777" w:rsidTr="00060953">
        <w:trPr>
          <w:trHeight w:val="413"/>
        </w:trPr>
        <w:tc>
          <w:tcPr>
            <w:tcW w:w="8845" w:type="dxa"/>
            <w:gridSpan w:val="2"/>
          </w:tcPr>
          <w:p w14:paraId="39BB8A6A" w14:textId="03DDB4E0" w:rsidR="00340B77" w:rsidRPr="00975B07" w:rsidRDefault="00635E3E" w:rsidP="00FD0B08">
            <w:r>
              <w:t xml:space="preserve">The </w:t>
            </w:r>
            <w:r w:rsidR="009D3D0B">
              <w:t>Deputy Chief Executive</w:t>
            </w:r>
            <w:r>
              <w:t xml:space="preserve"> decides as follows: </w:t>
            </w:r>
          </w:p>
        </w:tc>
      </w:tr>
      <w:tr w:rsidR="00340B77" w:rsidRPr="00975B07" w14:paraId="1817F3CE" w14:textId="77777777" w:rsidTr="00060953">
        <w:trPr>
          <w:trHeight w:val="283"/>
        </w:trPr>
        <w:tc>
          <w:tcPr>
            <w:tcW w:w="426" w:type="dxa"/>
          </w:tcPr>
          <w:p w14:paraId="7809A8B3" w14:textId="77777777" w:rsidR="00340B77" w:rsidRPr="00975B07" w:rsidRDefault="00340B77" w:rsidP="00FD0B08">
            <w:r w:rsidRPr="00975B07">
              <w:t>1.</w:t>
            </w:r>
          </w:p>
        </w:tc>
        <w:tc>
          <w:tcPr>
            <w:tcW w:w="8419" w:type="dxa"/>
            <w:shd w:val="clear" w:color="auto" w:fill="auto"/>
          </w:tcPr>
          <w:p w14:paraId="2599CB46" w14:textId="5F2701FB" w:rsidR="00340B77" w:rsidRPr="001356F1" w:rsidRDefault="003D7A19" w:rsidP="00FD0B08">
            <w:r>
              <w:rPr>
                <w:rFonts w:cs="Arial"/>
                <w:color w:val="auto"/>
              </w:rPr>
              <w:t>To p</w:t>
            </w:r>
            <w:r w:rsidRPr="0035045B">
              <w:rPr>
                <w:rFonts w:cs="Arial"/>
                <w:color w:val="auto"/>
              </w:rPr>
              <w:t xml:space="preserve">urchase </w:t>
            </w:r>
            <w:r>
              <w:rPr>
                <w:rFonts w:cs="Arial"/>
                <w:color w:val="auto"/>
              </w:rPr>
              <w:t xml:space="preserve">a one-bedroom apartment at 92 Hockmore Tower, </w:t>
            </w:r>
            <w:r w:rsidRPr="003D7A19">
              <w:rPr>
                <w:rFonts w:cs="Arial"/>
                <w:color w:val="auto"/>
              </w:rPr>
              <w:t>Pound Way, Oxford, OX4 3YG</w:t>
            </w:r>
            <w:r>
              <w:rPr>
                <w:rFonts w:cs="Arial"/>
                <w:color w:val="auto"/>
              </w:rPr>
              <w:t xml:space="preserve"> for a</w:t>
            </w:r>
            <w:r w:rsidR="00AA010B">
              <w:rPr>
                <w:rFonts w:cs="Arial"/>
                <w:color w:val="auto"/>
              </w:rPr>
              <w:t xml:space="preserve"> revised </w:t>
            </w:r>
            <w:r>
              <w:rPr>
                <w:rFonts w:cs="Arial"/>
                <w:color w:val="auto"/>
              </w:rPr>
              <w:t>purchase price of £19</w:t>
            </w:r>
            <w:r w:rsidR="00AA010B">
              <w:rPr>
                <w:rFonts w:cs="Arial"/>
                <w:color w:val="auto"/>
              </w:rPr>
              <w:t>5</w:t>
            </w:r>
            <w:r>
              <w:rPr>
                <w:rFonts w:cs="Arial"/>
                <w:color w:val="auto"/>
              </w:rPr>
              <w:t xml:space="preserve">,000 to be allocated to RRTBR 25/26 programme </w:t>
            </w:r>
            <w:r>
              <w:t>for general needs social rent</w:t>
            </w:r>
            <w:r>
              <w:rPr>
                <w:rFonts w:cs="Arial"/>
                <w:color w:val="auto"/>
              </w:rPr>
              <w:t>.</w:t>
            </w:r>
          </w:p>
        </w:tc>
      </w:tr>
    </w:tbl>
    <w:p w14:paraId="73806377" w14:textId="77777777" w:rsidR="00060953" w:rsidRPr="003E4C33" w:rsidRDefault="00060953"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4D7DC7">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4D7DC7">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4D7DC7">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016E90DC" w:rsidR="006E1FA1" w:rsidRPr="00C55247" w:rsidRDefault="006E1FA1" w:rsidP="004D7DC7">
            <w:pPr>
              <w:rPr>
                <w:rStyle w:val="Firstpagetablebold"/>
                <w:rFonts w:cs="Arial"/>
                <w:color w:val="auto"/>
              </w:rPr>
            </w:pPr>
            <w:r w:rsidRPr="00C55247">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542FE57F" w:rsidR="00060953"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4" w:space="0" w:color="auto"/>
            </w:tcBorders>
          </w:tcPr>
          <w:p w14:paraId="26CB7083" w14:textId="14133C28" w:rsidR="004A39C3" w:rsidRPr="00060953" w:rsidRDefault="004A39C3" w:rsidP="00060953">
            <w:pPr>
              <w:ind w:left="426" w:hanging="426"/>
              <w:rPr>
                <w:rFonts w:cs="Arial"/>
                <w:color w:val="auto"/>
              </w:rPr>
            </w:pPr>
          </w:p>
        </w:tc>
      </w:tr>
      <w:tr w:rsidR="006E1FA1" w:rsidRPr="003E4C33" w14:paraId="3B1E005F" w14:textId="77777777" w:rsidTr="6705CB2F">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7F26D1AC" w14:textId="648269A5" w:rsidR="006E1FA1" w:rsidRPr="00C55247" w:rsidRDefault="00764BAF" w:rsidP="0BC4DFF5">
            <w:pPr>
              <w:rPr>
                <w:rStyle w:val="Firstpagetablebold"/>
                <w:rFonts w:cs="Arial"/>
                <w:color w:val="auto"/>
              </w:rPr>
            </w:pPr>
            <w:r w:rsidRPr="00C55247">
              <w:rPr>
                <w:rStyle w:val="Firstpagetablebold"/>
                <w:rFonts w:cs="Arial"/>
                <w:color w:val="auto"/>
              </w:rPr>
              <w:lastRenderedPageBreak/>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327FA8BD" w14:textId="4C2D7E1C" w:rsidR="006E1FA1"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8" w:space="0" w:color="000000" w:themeColor="text1"/>
            </w:tcBorders>
          </w:tcPr>
          <w:p w14:paraId="41AD9445" w14:textId="6C028909" w:rsidR="006E1FA1" w:rsidRPr="00C55247" w:rsidRDefault="006E1FA1" w:rsidP="004A39C3">
            <w:pPr>
              <w:rPr>
                <w:rFonts w:cs="Arial"/>
                <w:color w:val="auto"/>
              </w:rPr>
            </w:pPr>
          </w:p>
        </w:tc>
      </w:tr>
    </w:tbl>
    <w:p w14:paraId="5DCA0435" w14:textId="776CB0A1" w:rsidR="0035045B" w:rsidRDefault="00F66DCA" w:rsidP="003D7A19">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4931F015" w14:textId="77777777" w:rsidR="003D7A19" w:rsidRPr="003D7A19" w:rsidRDefault="003D7A19" w:rsidP="003D7A19"/>
    <w:p w14:paraId="4043BB34" w14:textId="75856580" w:rsidR="00060953" w:rsidRDefault="00060953" w:rsidP="00060953">
      <w:r>
        <w:t>As at 17</w:t>
      </w:r>
      <w:r w:rsidRPr="00060953">
        <w:rPr>
          <w:vertAlign w:val="superscript"/>
        </w:rPr>
        <w:t>th</w:t>
      </w:r>
      <w:r>
        <w:t xml:space="preserve"> April 2024 cabinet made the decision to use Retained Right to Buy Receipts for the provision of additional affordable housing into the Housing Revenue Account. </w:t>
      </w:r>
      <w:r w:rsidR="00A15F71">
        <w:t>This form of delivery allows us to respond to the immediate housing need.</w:t>
      </w:r>
    </w:p>
    <w:p w14:paraId="2FDE87F3" w14:textId="1993DCEF" w:rsidR="00A15F71" w:rsidRDefault="006B2DE1" w:rsidP="00A15F71">
      <w:pPr>
        <w:pStyle w:val="Heading1"/>
        <w:rPr>
          <w:rFonts w:cs="Arial"/>
          <w:color w:val="auto"/>
        </w:rPr>
      </w:pPr>
      <w:r w:rsidRPr="00C55247">
        <w:rPr>
          <w:rFonts w:cs="Arial"/>
          <w:color w:val="auto"/>
        </w:rPr>
        <w:t xml:space="preserve">Reasons for the decision </w:t>
      </w:r>
    </w:p>
    <w:p w14:paraId="636F4F35" w14:textId="5E5F6465" w:rsidR="00A15F71" w:rsidRPr="00A15F71" w:rsidRDefault="00A15F71" w:rsidP="00A15F71">
      <w:r>
        <w:t>In response the above, the decision to use</w:t>
      </w:r>
      <w:r w:rsidR="00AA010B">
        <w:t xml:space="preserve"> a revised amount</w:t>
      </w:r>
      <w:r>
        <w:t xml:space="preserve"> of £</w:t>
      </w:r>
      <w:r w:rsidR="003D7A19">
        <w:t>19</w:t>
      </w:r>
      <w:r w:rsidR="00AA010B">
        <w:t>5</w:t>
      </w:r>
      <w:r>
        <w:t>,000</w:t>
      </w:r>
      <w:r w:rsidR="003D7A19">
        <w:t xml:space="preserve"> for</w:t>
      </w:r>
      <w:r>
        <w:t xml:space="preserve"> </w:t>
      </w:r>
      <w:r w:rsidR="003D7A19">
        <w:rPr>
          <w:rFonts w:cs="Arial"/>
          <w:color w:val="auto"/>
        </w:rPr>
        <w:t>p</w:t>
      </w:r>
      <w:r w:rsidR="003D7A19" w:rsidRPr="0035045B">
        <w:rPr>
          <w:rFonts w:cs="Arial"/>
          <w:color w:val="auto"/>
        </w:rPr>
        <w:t xml:space="preserve">urchase </w:t>
      </w:r>
      <w:r w:rsidR="003D7A19">
        <w:rPr>
          <w:rFonts w:cs="Arial"/>
          <w:color w:val="auto"/>
        </w:rPr>
        <w:t xml:space="preserve">of a one-bedroom apartment at 92 Hockmore Tower, </w:t>
      </w:r>
      <w:r w:rsidR="003D7A19" w:rsidRPr="003D7A19">
        <w:rPr>
          <w:rFonts w:cs="Arial"/>
          <w:color w:val="auto"/>
        </w:rPr>
        <w:t>Pound Way, Oxford, OX4 3YG</w:t>
      </w:r>
      <w:r w:rsidR="003D7A19">
        <w:rPr>
          <w:rFonts w:cs="Arial"/>
          <w:color w:val="auto"/>
        </w:rPr>
        <w:t xml:space="preserve"> has been made in order to provide 1 more additional affordable housing unit for the HRA to respond to the immediate housing need.</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16D6B466" w:rsidR="006C7D2E" w:rsidRPr="00C55247" w:rsidRDefault="00A15F71" w:rsidP="6705CB2F">
      <w:pPr>
        <w:pStyle w:val="bParagraphtext"/>
        <w:numPr>
          <w:ilvl w:val="0"/>
          <w:numId w:val="0"/>
        </w:numPr>
        <w:rPr>
          <w:rFonts w:cs="Arial"/>
          <w:color w:val="auto"/>
        </w:rPr>
      </w:pPr>
      <w:r>
        <w:rPr>
          <w:rFonts w:cs="Arial"/>
          <w:color w:val="auto"/>
        </w:rPr>
        <w:t>None.</w:t>
      </w:r>
      <w:r w:rsidR="00241830" w:rsidRPr="00C55247">
        <w:rPr>
          <w:rFonts w:cs="Arial"/>
          <w:color w:val="auto"/>
        </w:rPr>
        <w:t xml:space="preserve"> </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46C94C97" w14:textId="43CFAD87" w:rsidR="009D3627" w:rsidRPr="00A15F71" w:rsidRDefault="00A15F71" w:rsidP="00A15F71">
      <w:pPr>
        <w:ind w:left="426" w:hanging="426"/>
        <w:rPr>
          <w:color w:val="auto"/>
        </w:rPr>
      </w:pPr>
      <w:r>
        <w:rPr>
          <w:color w:val="auto"/>
        </w:rPr>
        <w:t>N/A</w:t>
      </w:r>
    </w:p>
    <w:p w14:paraId="40BA4254" w14:textId="77777777" w:rsidR="00A15F71" w:rsidRDefault="009E68E0" w:rsidP="00A15F71">
      <w:pPr>
        <w:pStyle w:val="Heading1"/>
        <w:rPr>
          <w:rFonts w:cs="Arial"/>
          <w:color w:val="auto"/>
        </w:rPr>
      </w:pPr>
      <w:r w:rsidRPr="00C55247">
        <w:rPr>
          <w:rFonts w:cs="Arial"/>
          <w:color w:val="auto"/>
        </w:rPr>
        <w:t>Risks</w:t>
      </w:r>
    </w:p>
    <w:p w14:paraId="47048F5D" w14:textId="450905FE" w:rsidR="00A15F71" w:rsidRPr="00A15F71" w:rsidRDefault="00A15F71" w:rsidP="00A15F71">
      <w:pPr>
        <w:pStyle w:val="Heading1"/>
        <w:rPr>
          <w:rFonts w:cs="Arial"/>
          <w:b w:val="0"/>
          <w:bCs/>
          <w:color w:val="auto"/>
        </w:rPr>
      </w:pPr>
      <w:r w:rsidRPr="00A15F71">
        <w:rPr>
          <w:rFonts w:cs="Arial"/>
          <w:b w:val="0"/>
          <w:bCs/>
          <w:color w:val="auto"/>
        </w:rPr>
        <w:t>None – N/</w:t>
      </w:r>
      <w:r>
        <w:rPr>
          <w:rFonts w:cs="Arial"/>
          <w:b w:val="0"/>
          <w:bCs/>
          <w:color w:val="auto"/>
        </w:rPr>
        <w:t>A</w:t>
      </w:r>
    </w:p>
    <w:p w14:paraId="6A43684D" w14:textId="2E9937F5" w:rsidR="00630829" w:rsidRPr="00A15F71" w:rsidRDefault="00630829" w:rsidP="00A15F71">
      <w:pPr>
        <w:pStyle w:val="Heading1"/>
        <w:rPr>
          <w:rFonts w:cs="Arial"/>
          <w:color w:val="auto"/>
        </w:rPr>
      </w:pPr>
      <w:r w:rsidRPr="00C55247">
        <w:rPr>
          <w:color w:val="auto"/>
        </w:rPr>
        <w:t xml:space="preserve">Carbon and Environmental Considerations </w:t>
      </w:r>
    </w:p>
    <w:p w14:paraId="54B07A27" w14:textId="282310CA" w:rsidR="00C82ED0" w:rsidRPr="00A15F71" w:rsidRDefault="00A15F71" w:rsidP="00A15F71">
      <w:pPr>
        <w:pStyle w:val="bParagraphtext"/>
        <w:numPr>
          <w:ilvl w:val="0"/>
          <w:numId w:val="0"/>
        </w:numPr>
        <w:ind w:left="426" w:hanging="426"/>
        <w:rPr>
          <w:color w:val="auto"/>
        </w:rPr>
      </w:pPr>
      <w:r>
        <w:rPr>
          <w:color w:val="auto"/>
        </w:rPr>
        <w:t>N/A</w:t>
      </w:r>
    </w:p>
    <w:p w14:paraId="21DFCD67" w14:textId="21D7A2CA" w:rsidR="00A15F71" w:rsidRPr="00A15F71" w:rsidRDefault="001A1BA1" w:rsidP="00A15F7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p w14:paraId="1076846B" w14:textId="77777777" w:rsidR="00A15F71" w:rsidRPr="00A15F71" w:rsidRDefault="00A15F71" w:rsidP="00A15F71"/>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9D3D0B" w:rsidRDefault="00372A82" w:rsidP="00C076B9">
            <w:pPr>
              <w:pStyle w:val="Bulletpoints"/>
              <w:numPr>
                <w:ilvl w:val="0"/>
                <w:numId w:val="0"/>
              </w:numPr>
              <w:rPr>
                <w:rFonts w:cs="Arial"/>
                <w:b/>
              </w:rPr>
            </w:pPr>
            <w:r w:rsidRPr="009D3D0B">
              <w:rPr>
                <w:rFonts w:cs="Arial"/>
                <w:b/>
              </w:rPr>
              <w:t>Financial implications</w:t>
            </w:r>
          </w:p>
        </w:tc>
        <w:tc>
          <w:tcPr>
            <w:tcW w:w="4379" w:type="dxa"/>
          </w:tcPr>
          <w:p w14:paraId="7C954C21" w14:textId="249F812C" w:rsidR="009D3D0B" w:rsidRPr="009D3D0B" w:rsidRDefault="003D7A19" w:rsidP="009D3D0B">
            <w:pPr>
              <w:rPr>
                <w:rStyle w:val="bParagraphtextChar"/>
                <w:rFonts w:cs="Arial"/>
                <w:color w:val="auto"/>
              </w:rPr>
            </w:pPr>
            <w:r>
              <w:rPr>
                <w:rStyle w:val="bParagraphtextChar"/>
                <w:rFonts w:cs="Arial"/>
                <w:color w:val="auto"/>
              </w:rPr>
              <w:t>None.</w:t>
            </w:r>
          </w:p>
          <w:p w14:paraId="0696855A" w14:textId="647737E9" w:rsidR="00372A82" w:rsidRPr="009D3D0B" w:rsidRDefault="00CB7A4F" w:rsidP="00CB7A4F">
            <w:pPr>
              <w:rPr>
                <w:rFonts w:cs="Arial"/>
                <w:color w:val="auto"/>
              </w:rPr>
            </w:pPr>
            <w:r w:rsidRPr="009D3D0B">
              <w:rPr>
                <w:rStyle w:val="bParagraphtextChar"/>
                <w:rFonts w:cs="Arial"/>
                <w:color w:val="auto"/>
              </w:rPr>
              <w:t xml:space="preserve"> </w:t>
            </w:r>
          </w:p>
        </w:tc>
        <w:tc>
          <w:tcPr>
            <w:tcW w:w="3026" w:type="dxa"/>
          </w:tcPr>
          <w:p w14:paraId="57868ECF" w14:textId="64293370" w:rsidR="00372A82" w:rsidRPr="009D3D0B" w:rsidRDefault="001A1BA1" w:rsidP="00C076B9">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w:t>
            </w:r>
            <w:r w:rsidR="003D7A19">
              <w:rPr>
                <w:b/>
              </w:rPr>
              <w:t>Nigel Kennedy</w:t>
            </w:r>
          </w:p>
          <w:p w14:paraId="003D265E" w14:textId="4FF105E7" w:rsidR="001A1BA1" w:rsidRPr="009D3D0B" w:rsidRDefault="001A1BA1" w:rsidP="00C076B9">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AA010B">
              <w:rPr>
                <w:rFonts w:cs="Arial"/>
                <w:b/>
                <w:color w:val="auto"/>
              </w:rPr>
              <w:t>12</w:t>
            </w:r>
            <w:r w:rsidR="002A242B" w:rsidRPr="00E97364">
              <w:rPr>
                <w:rStyle w:val="Firstpagetablebold"/>
                <w:bCs/>
              </w:rPr>
              <w:t>/</w:t>
            </w:r>
            <w:r w:rsidR="00E97364" w:rsidRPr="00E97364">
              <w:rPr>
                <w:rStyle w:val="Firstpagetablebold"/>
                <w:bCs/>
              </w:rPr>
              <w:t>0</w:t>
            </w:r>
            <w:r w:rsidR="00AA010B">
              <w:rPr>
                <w:rStyle w:val="Firstpagetablebold"/>
                <w:bCs/>
              </w:rPr>
              <w:t>5</w:t>
            </w:r>
            <w:r w:rsidR="002A242B" w:rsidRPr="00E97364">
              <w:rPr>
                <w:rStyle w:val="Firstpagetablebold"/>
                <w:bCs/>
              </w:rPr>
              <w:t>/</w:t>
            </w:r>
            <w:r w:rsidR="00E97364" w:rsidRPr="00E97364">
              <w:rPr>
                <w:rStyle w:val="Firstpagetablebold"/>
                <w:bCs/>
              </w:rPr>
              <w:t>2025</w:t>
            </w:r>
          </w:p>
        </w:tc>
      </w:tr>
      <w:tr w:rsidR="00372A82" w:rsidRPr="003E4C33" w14:paraId="7D8DECFB" w14:textId="77777777" w:rsidTr="00BD1F7A">
        <w:tc>
          <w:tcPr>
            <w:tcW w:w="1883" w:type="dxa"/>
          </w:tcPr>
          <w:p w14:paraId="1C5F2B75" w14:textId="77777777" w:rsidR="00372A82" w:rsidRPr="009D3D0B" w:rsidRDefault="00372A82" w:rsidP="008A34D3">
            <w:pPr>
              <w:pStyle w:val="Bulletpoints"/>
              <w:numPr>
                <w:ilvl w:val="0"/>
                <w:numId w:val="0"/>
              </w:numPr>
              <w:rPr>
                <w:rFonts w:cs="Arial"/>
                <w:b/>
              </w:rPr>
            </w:pPr>
            <w:r w:rsidRPr="009D3D0B">
              <w:rPr>
                <w:rFonts w:cs="Arial"/>
                <w:b/>
              </w:rPr>
              <w:t xml:space="preserve">Legal </w:t>
            </w:r>
            <w:r w:rsidR="008A34D3" w:rsidRPr="009D3D0B">
              <w:rPr>
                <w:rFonts w:cs="Arial"/>
                <w:b/>
              </w:rPr>
              <w:t xml:space="preserve">implications </w:t>
            </w:r>
          </w:p>
        </w:tc>
        <w:tc>
          <w:tcPr>
            <w:tcW w:w="4379" w:type="dxa"/>
          </w:tcPr>
          <w:p w14:paraId="11BAD199" w14:textId="7ED9B03B" w:rsidR="00372A82" w:rsidRPr="009D3D0B" w:rsidRDefault="003D7A19" w:rsidP="00CB7A4F">
            <w:pPr>
              <w:rPr>
                <w:rFonts w:cs="Arial"/>
                <w:color w:val="auto"/>
              </w:rPr>
            </w:pPr>
            <w:r>
              <w:rPr>
                <w:rFonts w:cs="Arial"/>
                <w:color w:val="auto"/>
              </w:rPr>
              <w:t>None.</w:t>
            </w:r>
          </w:p>
        </w:tc>
        <w:tc>
          <w:tcPr>
            <w:tcW w:w="3026" w:type="dxa"/>
          </w:tcPr>
          <w:p w14:paraId="47079A0C" w14:textId="5F471C56"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Emma-Louise Jackman</w:t>
            </w:r>
          </w:p>
          <w:p w14:paraId="7A5DDA55" w14:textId="25034EBF" w:rsidR="00372A82" w:rsidRPr="009D3D0B" w:rsidRDefault="001A1BA1" w:rsidP="001A1BA1">
            <w:pPr>
              <w:pStyle w:val="Bulletpoints"/>
              <w:numPr>
                <w:ilvl w:val="0"/>
                <w:numId w:val="0"/>
              </w:numPr>
              <w:rPr>
                <w:rFonts w:cs="Arial"/>
                <w:b/>
                <w:color w:val="auto"/>
              </w:rPr>
            </w:pPr>
            <w:r w:rsidRPr="009D3D0B">
              <w:rPr>
                <w:rFonts w:cs="Arial"/>
                <w:b/>
                <w:color w:val="auto"/>
              </w:rPr>
              <w:t>Date:</w:t>
            </w:r>
            <w:r w:rsidR="002A242B">
              <w:rPr>
                <w:rFonts w:cs="Arial"/>
                <w:b/>
                <w:color w:val="auto"/>
              </w:rPr>
              <w:t xml:space="preserve"> </w:t>
            </w:r>
            <w:r w:rsidR="00AA010B">
              <w:rPr>
                <w:rFonts w:cs="Arial"/>
                <w:b/>
                <w:color w:val="auto"/>
              </w:rPr>
              <w:t>09</w:t>
            </w:r>
            <w:r w:rsidR="00372E05">
              <w:rPr>
                <w:rFonts w:cs="Arial"/>
                <w:b/>
                <w:color w:val="auto"/>
              </w:rPr>
              <w:t>/0</w:t>
            </w:r>
            <w:r w:rsidR="00AA010B">
              <w:rPr>
                <w:rFonts w:cs="Arial"/>
                <w:b/>
                <w:color w:val="auto"/>
              </w:rPr>
              <w:t>5</w:t>
            </w:r>
            <w:r w:rsidR="00372E05">
              <w:rPr>
                <w:rFonts w:cs="Arial"/>
                <w:b/>
                <w:color w:val="auto"/>
              </w:rPr>
              <w:t>/2025</w:t>
            </w:r>
          </w:p>
        </w:tc>
      </w:tr>
      <w:tr w:rsidR="001A1BA1" w:rsidRPr="003E4C33" w14:paraId="6F38FEBF" w14:textId="77777777" w:rsidTr="00BD1F7A">
        <w:tc>
          <w:tcPr>
            <w:tcW w:w="1883" w:type="dxa"/>
          </w:tcPr>
          <w:p w14:paraId="48C94DFF" w14:textId="77777777" w:rsidR="001A1BA1" w:rsidRPr="009D3D0B" w:rsidRDefault="001A1BA1" w:rsidP="00C076B9">
            <w:pPr>
              <w:pStyle w:val="Bulletpoints"/>
              <w:numPr>
                <w:ilvl w:val="0"/>
                <w:numId w:val="0"/>
              </w:numPr>
              <w:rPr>
                <w:rFonts w:cs="Arial"/>
                <w:b/>
              </w:rPr>
            </w:pPr>
            <w:r w:rsidRPr="009D3D0B">
              <w:rPr>
                <w:rFonts w:cs="Arial"/>
                <w:b/>
              </w:rPr>
              <w:t>Other implications</w:t>
            </w:r>
          </w:p>
        </w:tc>
        <w:tc>
          <w:tcPr>
            <w:tcW w:w="4379" w:type="dxa"/>
          </w:tcPr>
          <w:p w14:paraId="6DC2105E" w14:textId="61576630" w:rsidR="00CB7A4F" w:rsidRPr="009D3D0B" w:rsidRDefault="009D3D0B" w:rsidP="00372A82">
            <w:pPr>
              <w:pStyle w:val="bParagraphtext"/>
              <w:numPr>
                <w:ilvl w:val="0"/>
                <w:numId w:val="0"/>
              </w:numPr>
              <w:rPr>
                <w:rFonts w:cs="Arial"/>
                <w:color w:val="auto"/>
              </w:rPr>
            </w:pPr>
            <w:r>
              <w:rPr>
                <w:rFonts w:cs="Arial"/>
                <w:color w:val="auto"/>
              </w:rPr>
              <w:t>N</w:t>
            </w:r>
            <w:r w:rsidR="003D7A19">
              <w:rPr>
                <w:rFonts w:cs="Arial"/>
              </w:rPr>
              <w:t>one.</w:t>
            </w:r>
          </w:p>
        </w:tc>
        <w:tc>
          <w:tcPr>
            <w:tcW w:w="3026" w:type="dxa"/>
          </w:tcPr>
          <w:p w14:paraId="48FAD318" w14:textId="4FF4F9F3"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Andy Dorrington</w:t>
            </w:r>
          </w:p>
          <w:p w14:paraId="68285B07" w14:textId="08E27B50" w:rsidR="001A1BA1" w:rsidRPr="009D3D0B" w:rsidRDefault="001A1BA1" w:rsidP="001A1BA1">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AA010B">
              <w:rPr>
                <w:rFonts w:cs="Arial"/>
                <w:b/>
              </w:rPr>
              <w:t>02</w:t>
            </w:r>
            <w:r w:rsidR="003D7A19">
              <w:rPr>
                <w:rFonts w:cs="Arial"/>
                <w:b/>
              </w:rPr>
              <w:t>/0</w:t>
            </w:r>
            <w:r w:rsidR="00AA010B">
              <w:rPr>
                <w:rFonts w:cs="Arial"/>
                <w:b/>
              </w:rPr>
              <w:t>5</w:t>
            </w:r>
            <w:r w:rsidR="003D7A19">
              <w:rPr>
                <w:rFonts w:cs="Arial"/>
                <w:b/>
              </w:rPr>
              <w:t>/2025</w:t>
            </w:r>
          </w:p>
        </w:tc>
      </w:tr>
      <w:tr w:rsidR="007967CA" w:rsidRPr="003E4C33" w14:paraId="2C18B277" w14:textId="77777777" w:rsidTr="00BD1F7A">
        <w:tc>
          <w:tcPr>
            <w:tcW w:w="1883" w:type="dxa"/>
          </w:tcPr>
          <w:p w14:paraId="4EB49136" w14:textId="6AAF52DF" w:rsidR="007967CA" w:rsidRPr="009D3D0B" w:rsidRDefault="007967CA" w:rsidP="00C076B9">
            <w:pPr>
              <w:pStyle w:val="Bulletpoints"/>
              <w:numPr>
                <w:ilvl w:val="0"/>
                <w:numId w:val="0"/>
              </w:numPr>
              <w:rPr>
                <w:rFonts w:cs="Arial"/>
                <w:b/>
              </w:rPr>
            </w:pPr>
            <w:r w:rsidRPr="009D3D0B">
              <w:rPr>
                <w:rFonts w:cs="Arial"/>
                <w:b/>
              </w:rPr>
              <w:t xml:space="preserve">Member declared interests </w:t>
            </w:r>
          </w:p>
        </w:tc>
        <w:tc>
          <w:tcPr>
            <w:tcW w:w="4379" w:type="dxa"/>
          </w:tcPr>
          <w:p w14:paraId="0033AA4D" w14:textId="7C063C60" w:rsidR="007967CA" w:rsidRPr="009D3D0B" w:rsidRDefault="003D7A19" w:rsidP="00372A82">
            <w:pPr>
              <w:pStyle w:val="bParagraphtext"/>
              <w:numPr>
                <w:ilvl w:val="0"/>
                <w:numId w:val="0"/>
              </w:numPr>
              <w:rPr>
                <w:rFonts w:cs="Arial"/>
                <w:color w:val="auto"/>
              </w:rPr>
            </w:pPr>
            <w:r>
              <w:rPr>
                <w:rFonts w:cs="Arial"/>
                <w:color w:val="auto"/>
              </w:rPr>
              <w:t>None.</w:t>
            </w:r>
          </w:p>
        </w:tc>
        <w:tc>
          <w:tcPr>
            <w:tcW w:w="3026" w:type="dxa"/>
          </w:tcPr>
          <w:p w14:paraId="7424BC62" w14:textId="296BD175" w:rsidR="007967CA" w:rsidRPr="009D3D0B" w:rsidRDefault="007967CA" w:rsidP="007967CA">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Linda Smith</w:t>
            </w:r>
          </w:p>
          <w:p w14:paraId="5918EBBE" w14:textId="640F2867" w:rsidR="007967CA" w:rsidRPr="009D3D0B" w:rsidRDefault="007967CA" w:rsidP="007967CA">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AA010B">
              <w:rPr>
                <w:rFonts w:cs="Arial"/>
                <w:b/>
                <w:color w:val="auto"/>
              </w:rPr>
              <w:t>06</w:t>
            </w:r>
            <w:r w:rsidR="00372E05">
              <w:rPr>
                <w:rFonts w:cs="Arial"/>
                <w:b/>
                <w:color w:val="auto"/>
              </w:rPr>
              <w:t>/0</w:t>
            </w:r>
            <w:r w:rsidR="00AA010B">
              <w:rPr>
                <w:rFonts w:cs="Arial"/>
                <w:b/>
                <w:color w:val="auto"/>
              </w:rPr>
              <w:t>5</w:t>
            </w:r>
            <w:r w:rsidR="00372E05">
              <w:rPr>
                <w:rFonts w:cs="Arial"/>
                <w:b/>
                <w:color w:val="auto"/>
              </w:rPr>
              <w:t>/2025</w:t>
            </w:r>
          </w:p>
        </w:tc>
      </w:tr>
    </w:tbl>
    <w:p w14:paraId="3C4A760D" w14:textId="77777777" w:rsidR="003D7A19" w:rsidRDefault="003D7A19" w:rsidP="002B0329">
      <w:pPr>
        <w:pStyle w:val="bParagraphtext"/>
        <w:numPr>
          <w:ilvl w:val="0"/>
          <w:numId w:val="0"/>
        </w:numPr>
        <w:rPr>
          <w:rFonts w:cs="Arial"/>
        </w:rPr>
      </w:pPr>
    </w:p>
    <w:p w14:paraId="4F2E3444" w14:textId="77777777" w:rsidR="003D7A19" w:rsidRPr="003E4C33" w:rsidRDefault="003D7A19"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56D4D9ED" w14:textId="77777777" w:rsidR="001933FA" w:rsidRDefault="001933FA" w:rsidP="12E744BB">
            <w:pPr>
              <w:rPr>
                <w:rFonts w:eastAsia="Arial" w:cs="Arial"/>
              </w:rPr>
            </w:pPr>
          </w:p>
          <w:p w14:paraId="15BFC1BE" w14:textId="0865E5F3" w:rsidR="001933FA" w:rsidRDefault="001933FA" w:rsidP="12E744BB">
            <w:pPr>
              <w:rPr>
                <w:rFonts w:eastAsia="Arial" w:cs="Arial"/>
              </w:rPr>
            </w:pPr>
            <w:r>
              <w:rPr>
                <w:rFonts w:eastAsia="Arial" w:cs="Arial"/>
              </w:rPr>
              <w:t>Cabinet Report</w:t>
            </w:r>
            <w:r w:rsidR="0035045B">
              <w:rPr>
                <w:rFonts w:eastAsia="Arial" w:cs="Arial"/>
              </w:rPr>
              <w:t xml:space="preserve"> </w:t>
            </w:r>
            <w:r w:rsidR="003D7A19">
              <w:rPr>
                <w:rFonts w:eastAsia="Arial" w:cs="Arial"/>
              </w:rPr>
              <w:t>RRBTR –</w:t>
            </w:r>
            <w:r>
              <w:rPr>
                <w:rFonts w:eastAsia="Arial" w:cs="Arial"/>
              </w:rPr>
              <w:t xml:space="preserve"> April 17</w:t>
            </w:r>
            <w:r w:rsidRPr="001933FA">
              <w:rPr>
                <w:rFonts w:eastAsia="Arial" w:cs="Arial"/>
                <w:vertAlign w:val="superscript"/>
              </w:rPr>
              <w:t>th</w:t>
            </w:r>
            <w:r>
              <w:rPr>
                <w:rFonts w:eastAsia="Arial" w:cs="Arial"/>
              </w:rPr>
              <w:t xml:space="preserve"> 2024.</w:t>
            </w:r>
          </w:p>
          <w:p w14:paraId="38D3CEBE" w14:textId="77777777" w:rsidR="001933FA" w:rsidRDefault="001933FA" w:rsidP="12E744BB">
            <w:pPr>
              <w:rPr>
                <w:rFonts w:eastAsia="Arial" w:cs="Arial"/>
              </w:rPr>
            </w:pPr>
          </w:p>
          <w:p w14:paraId="3A4DCD0E" w14:textId="77777777" w:rsidR="001933FA" w:rsidRDefault="00000000" w:rsidP="003D7A19">
            <w:pPr>
              <w:rPr>
                <w:rStyle w:val="Hyperlink"/>
              </w:rPr>
            </w:pPr>
            <w:hyperlink r:id="rId11" w:history="1">
              <w:r w:rsidR="001933FA">
                <w:rPr>
                  <w:rStyle w:val="Hyperlink"/>
                </w:rPr>
                <w:t>Use of Retained Right to Buy Receipts to increase the provision of more affordable housing.pdf</w:t>
              </w:r>
            </w:hyperlink>
          </w:p>
          <w:p w14:paraId="78FD4075" w14:textId="3A980313" w:rsidR="003D7A19" w:rsidRPr="003D7A19" w:rsidRDefault="003D7A19" w:rsidP="003D7A19">
            <w:pPr>
              <w:rPr>
                <w:color w:val="0000FF"/>
                <w:u w:val="single"/>
              </w:rPr>
            </w:pP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6CDAD734" w:rsidR="00E87F7A" w:rsidRPr="003E4C33" w:rsidRDefault="00A15F71" w:rsidP="00A46E98">
            <w:pPr>
              <w:rPr>
                <w:rFonts w:cs="Arial"/>
              </w:rPr>
            </w:pPr>
            <w:r>
              <w:rPr>
                <w:rFonts w:cs="Arial"/>
              </w:rPr>
              <w:t>Andy Dorrington</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3BFC0C6D" w:rsidR="00E87F7A" w:rsidRPr="00C55247" w:rsidRDefault="005D71B7" w:rsidP="00A46E98">
            <w:pPr>
              <w:rPr>
                <w:rFonts w:cs="Arial"/>
                <w:color w:val="auto"/>
              </w:rPr>
            </w:pPr>
            <w:r>
              <w:rPr>
                <w:rFonts w:cs="Arial"/>
                <w:color w:val="auto"/>
              </w:rPr>
              <w:t>Affordable Housing Development Officer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55B57BE5" w:rsidR="00E87F7A" w:rsidRPr="00C55247" w:rsidRDefault="005D71B7" w:rsidP="00A46E98">
            <w:pPr>
              <w:rPr>
                <w:rFonts w:cs="Arial"/>
                <w:color w:val="auto"/>
              </w:rPr>
            </w:pPr>
            <w:r>
              <w:rPr>
                <w:rFonts w:cs="Arial"/>
                <w:color w:val="auto"/>
              </w:rPr>
              <w:t>Affordable Housing Supply – Regeneration and Economy</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7EE473A7" w:rsidR="00E87F7A" w:rsidRPr="00C55247" w:rsidRDefault="00000000" w:rsidP="00A46E98">
            <w:pPr>
              <w:rPr>
                <w:rStyle w:val="Hyperlink"/>
                <w:rFonts w:cs="Arial"/>
                <w:color w:val="auto"/>
              </w:rPr>
            </w:pPr>
            <w:hyperlink r:id="rId12" w:history="1">
              <w:r w:rsidR="005D71B7" w:rsidRPr="00C7076B">
                <w:rPr>
                  <w:rStyle w:val="Hyperlink"/>
                  <w:rFonts w:cs="Arial"/>
                </w:rPr>
                <w:t>a</w:t>
              </w:r>
              <w:r w:rsidR="005D71B7" w:rsidRPr="00C7076B">
                <w:rPr>
                  <w:rStyle w:val="Hyperlink"/>
                </w:rPr>
                <w:t>dorrington@oxford.gov.uk</w:t>
              </w:r>
            </w:hyperlink>
            <w:r w:rsidR="005D71B7">
              <w:rPr>
                <w:rStyle w:val="Hyperlink"/>
              </w:rPr>
              <w:t xml:space="preserve"> </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003D7A19">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5" w:type="dxa"/>
            <w:vAlign w:val="center"/>
          </w:tcPr>
          <w:p w14:paraId="66370075" w14:textId="77777777" w:rsidR="001A1BA1" w:rsidRPr="003E4C33" w:rsidRDefault="001A1BA1" w:rsidP="000772EB">
            <w:pPr>
              <w:rPr>
                <w:b/>
                <w:i/>
              </w:rPr>
            </w:pPr>
            <w:r w:rsidRPr="003E4C33">
              <w:rPr>
                <w:b/>
                <w:i/>
              </w:rPr>
              <w:t>Name and job title</w:t>
            </w:r>
          </w:p>
        </w:tc>
        <w:tc>
          <w:tcPr>
            <w:tcW w:w="1418"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003D7A19">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6D1B9BFF" w:rsidR="001A1BA1" w:rsidRPr="003E4C33" w:rsidRDefault="001A1BA1" w:rsidP="000772EB">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5" w:type="dxa"/>
            <w:vAlign w:val="center"/>
          </w:tcPr>
          <w:p w14:paraId="33DFBFFA" w14:textId="33CC405D" w:rsidR="001A1BA1" w:rsidRPr="00C55247" w:rsidRDefault="0035045B" w:rsidP="000772EB">
            <w:pPr>
              <w:rPr>
                <w:color w:val="A6A6A6" w:themeColor="background1" w:themeShade="A6"/>
              </w:rPr>
            </w:pPr>
            <w:r>
              <w:t>Dave Scholes</w:t>
            </w:r>
            <w:r w:rsidRPr="0035045B">
              <w:t>, Affordable Housing Supply Corporate Lead</w:t>
            </w:r>
            <w:r w:rsidRPr="0035045B">
              <w:rPr>
                <w:b/>
                <w:bCs/>
              </w:rPr>
              <w:t> </w:t>
            </w:r>
          </w:p>
        </w:tc>
        <w:tc>
          <w:tcPr>
            <w:tcW w:w="1418" w:type="dxa"/>
            <w:vAlign w:val="center"/>
          </w:tcPr>
          <w:p w14:paraId="29D4AEB7" w14:textId="35E6496B" w:rsidR="001A1BA1" w:rsidRPr="003E4C33" w:rsidRDefault="00AA010B" w:rsidP="000772EB">
            <w:r>
              <w:t>06</w:t>
            </w:r>
            <w:r w:rsidR="005546A6">
              <w:t>/0</w:t>
            </w:r>
            <w:r>
              <w:t>5</w:t>
            </w:r>
            <w:r w:rsidR="005546A6">
              <w:t>/2025</w:t>
            </w:r>
          </w:p>
        </w:tc>
      </w:tr>
      <w:tr w:rsidR="001A1BA1" w:rsidRPr="003E4C33" w14:paraId="5B08396D" w14:textId="77777777" w:rsidTr="003D7A19">
        <w:trPr>
          <w:trHeight w:val="1161"/>
        </w:trPr>
        <w:tc>
          <w:tcPr>
            <w:tcW w:w="3119" w:type="dxa"/>
          </w:tcPr>
          <w:p w14:paraId="206914C9" w14:textId="77777777" w:rsidR="001A1BA1" w:rsidRPr="003E4C33" w:rsidRDefault="001A1BA1" w:rsidP="000772EB">
            <w:pPr>
              <w:spacing w:before="120"/>
              <w:rPr>
                <w:b/>
              </w:rPr>
            </w:pPr>
            <w:r w:rsidRPr="003E4C33">
              <w:rPr>
                <w:b/>
              </w:rPr>
              <w:t>Head of Financial Services</w:t>
            </w:r>
          </w:p>
          <w:p w14:paraId="7A4F1884" w14:textId="76E91C55" w:rsidR="001A1BA1" w:rsidRPr="003E4C33" w:rsidRDefault="42DDDBA8" w:rsidP="000772EB">
            <w:pPr>
              <w:spacing w:before="120"/>
            </w:pPr>
            <w:r w:rsidRPr="003E4C33">
              <w:t>Where required</w:t>
            </w:r>
            <w:r w:rsidR="0AFF6EB2" w:rsidRPr="003E4C33">
              <w:t xml:space="preserve"> by the Constitution or conditions of the delegation</w:t>
            </w:r>
          </w:p>
        </w:tc>
        <w:tc>
          <w:tcPr>
            <w:tcW w:w="4535" w:type="dxa"/>
            <w:vAlign w:val="center"/>
          </w:tcPr>
          <w:p w14:paraId="476C7451" w14:textId="29BDB24C" w:rsidR="001A1BA1" w:rsidRPr="003E4C33" w:rsidRDefault="005D71B7" w:rsidP="000772EB">
            <w:r>
              <w:t>Nigel Kennedy, Group Finance Director.</w:t>
            </w:r>
          </w:p>
        </w:tc>
        <w:tc>
          <w:tcPr>
            <w:tcW w:w="1418" w:type="dxa"/>
            <w:vAlign w:val="center"/>
          </w:tcPr>
          <w:p w14:paraId="26B724B7" w14:textId="31B6A107" w:rsidR="001A1BA1" w:rsidRPr="003E4C33" w:rsidRDefault="00E97364" w:rsidP="000772EB">
            <w:r>
              <w:t>1</w:t>
            </w:r>
            <w:r w:rsidR="00AA010B">
              <w:t>2</w:t>
            </w:r>
            <w:r>
              <w:t>/0</w:t>
            </w:r>
            <w:r w:rsidR="00AA010B">
              <w:t>5</w:t>
            </w:r>
            <w:r>
              <w:t>/2025</w:t>
            </w:r>
          </w:p>
        </w:tc>
      </w:tr>
      <w:tr w:rsidR="001A1BA1" w:rsidRPr="003E4C33" w14:paraId="54CB0EFE" w14:textId="77777777" w:rsidTr="003D7A19">
        <w:trPr>
          <w:trHeight w:val="834"/>
        </w:trPr>
        <w:tc>
          <w:tcPr>
            <w:tcW w:w="3119" w:type="dxa"/>
          </w:tcPr>
          <w:p w14:paraId="658FE63C" w14:textId="77777777" w:rsidR="001A1BA1" w:rsidRPr="003E4C33" w:rsidRDefault="001A1BA1" w:rsidP="000772EB">
            <w:pPr>
              <w:spacing w:before="120"/>
              <w:rPr>
                <w:b/>
              </w:rPr>
            </w:pPr>
            <w:r w:rsidRPr="003E4C33">
              <w:rPr>
                <w:b/>
              </w:rPr>
              <w:t xml:space="preserve">Head of Law and Governance </w:t>
            </w:r>
          </w:p>
          <w:p w14:paraId="5C806B41" w14:textId="50B1676F" w:rsidR="001A1BA1" w:rsidRPr="003E4C33" w:rsidRDefault="42DDDBA8" w:rsidP="000772EB">
            <w:pPr>
              <w:spacing w:before="120"/>
            </w:pPr>
            <w:r w:rsidRPr="003E4C33">
              <w:t>Where required</w:t>
            </w:r>
            <w:r w:rsidR="00B6369C" w:rsidRPr="003E4C33">
              <w:t xml:space="preserve"> by the Constitution or conditions of the delegation</w:t>
            </w:r>
          </w:p>
        </w:tc>
        <w:tc>
          <w:tcPr>
            <w:tcW w:w="4535" w:type="dxa"/>
            <w:vAlign w:val="center"/>
          </w:tcPr>
          <w:p w14:paraId="459F8630" w14:textId="39B6FD5C" w:rsidR="001A1BA1" w:rsidRPr="003E4C33" w:rsidRDefault="005D71B7" w:rsidP="000772EB">
            <w:r>
              <w:t>Emma-Louise Jackman, Director of Law, Governance and Strategy.</w:t>
            </w:r>
          </w:p>
        </w:tc>
        <w:tc>
          <w:tcPr>
            <w:tcW w:w="1418" w:type="dxa"/>
          </w:tcPr>
          <w:p w14:paraId="02EE4AB5" w14:textId="77777777" w:rsidR="001A1BA1" w:rsidRDefault="001A1BA1" w:rsidP="000772EB"/>
          <w:p w14:paraId="6ECFAAA9" w14:textId="77777777" w:rsidR="005D71B7" w:rsidRDefault="005D71B7" w:rsidP="000772EB"/>
          <w:p w14:paraId="13EBB6A8" w14:textId="7802FBD9" w:rsidR="005D71B7" w:rsidRPr="003E4C33" w:rsidRDefault="00AA010B" w:rsidP="000772EB">
            <w:r>
              <w:rPr>
                <w:rStyle w:val="Firstpagetablebold"/>
                <w:b w:val="0"/>
              </w:rPr>
              <w:t>09</w:t>
            </w:r>
            <w:r w:rsidR="00372E05">
              <w:rPr>
                <w:rStyle w:val="Firstpagetablebold"/>
                <w:b w:val="0"/>
              </w:rPr>
              <w:t>/0</w:t>
            </w:r>
            <w:r>
              <w:rPr>
                <w:rStyle w:val="Firstpagetablebold"/>
                <w:b w:val="0"/>
              </w:rPr>
              <w:t>5</w:t>
            </w:r>
            <w:r w:rsidR="002A242B">
              <w:rPr>
                <w:rStyle w:val="Firstpagetablebold"/>
                <w:b w:val="0"/>
              </w:rPr>
              <w:t>/</w:t>
            </w:r>
            <w:r w:rsidR="00372E05">
              <w:rPr>
                <w:rStyle w:val="Firstpagetablebold"/>
                <w:b w:val="0"/>
              </w:rPr>
              <w:t>2025</w:t>
            </w:r>
          </w:p>
        </w:tc>
      </w:tr>
      <w:tr w:rsidR="001A1BA1" w:rsidRPr="003E4C33" w14:paraId="266E8AC6" w14:textId="77777777" w:rsidTr="003D7A19">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lastRenderedPageBreak/>
              <w:t xml:space="preserve">Where required </w:t>
            </w:r>
            <w:r w:rsidR="18A47893" w:rsidRPr="003E4C33">
              <w:t>by the conditions of the delegation</w:t>
            </w:r>
          </w:p>
        </w:tc>
        <w:tc>
          <w:tcPr>
            <w:tcW w:w="4535" w:type="dxa"/>
            <w:vAlign w:val="center"/>
          </w:tcPr>
          <w:p w14:paraId="47B4B0BF" w14:textId="6AEA1D8D" w:rsidR="001A1BA1" w:rsidRPr="003E4C33" w:rsidRDefault="005D71B7" w:rsidP="000772EB">
            <w:r>
              <w:lastRenderedPageBreak/>
              <w:t>Linda Smith, Cabinet Member for Housing.</w:t>
            </w:r>
          </w:p>
        </w:tc>
        <w:tc>
          <w:tcPr>
            <w:tcW w:w="1418" w:type="dxa"/>
            <w:vAlign w:val="center"/>
          </w:tcPr>
          <w:p w14:paraId="79ED7A02" w14:textId="6FE80C4B" w:rsidR="001A1BA1" w:rsidRPr="003E4C33" w:rsidRDefault="00AA010B" w:rsidP="000772EB">
            <w:r>
              <w:rPr>
                <w:rStyle w:val="Firstpagetablebold"/>
                <w:b w:val="0"/>
              </w:rPr>
              <w:t>06</w:t>
            </w:r>
            <w:r w:rsidR="002A242B">
              <w:rPr>
                <w:rStyle w:val="Firstpagetablebold"/>
                <w:b w:val="0"/>
              </w:rPr>
              <w:t>/</w:t>
            </w:r>
            <w:r w:rsidR="00372E05">
              <w:rPr>
                <w:rStyle w:val="Firstpagetablebold"/>
                <w:b w:val="0"/>
              </w:rPr>
              <w:t>0</w:t>
            </w:r>
            <w:r>
              <w:rPr>
                <w:rStyle w:val="Firstpagetablebold"/>
                <w:b w:val="0"/>
              </w:rPr>
              <w:t>5</w:t>
            </w:r>
            <w:r w:rsidR="002A242B">
              <w:rPr>
                <w:rStyle w:val="Firstpagetablebold"/>
                <w:b w:val="0"/>
              </w:rPr>
              <w:t>/</w:t>
            </w:r>
            <w:r w:rsidR="00372E05">
              <w:rPr>
                <w:rStyle w:val="Firstpagetablebold"/>
                <w:b w:val="0"/>
              </w:rPr>
              <w:t>2025</w:t>
            </w:r>
          </w:p>
        </w:tc>
      </w:tr>
      <w:tr w:rsidR="001A1BA1" w:rsidRPr="003E4C33" w14:paraId="789A1406" w14:textId="77777777" w:rsidTr="003D7A19">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5" w:type="dxa"/>
            <w:vAlign w:val="center"/>
          </w:tcPr>
          <w:p w14:paraId="0E06D3A4" w14:textId="51B55E7F" w:rsidR="001A1BA1" w:rsidRPr="003E4C33" w:rsidRDefault="005D71B7" w:rsidP="000772EB">
            <w:r>
              <w:t>N/A</w:t>
            </w:r>
          </w:p>
        </w:tc>
        <w:tc>
          <w:tcPr>
            <w:tcW w:w="1418"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Default="2B7BAFE9" w:rsidP="0BC4DFF5">
      <w:pPr>
        <w:rPr>
          <w:rFonts w:cs="Arial"/>
          <w:b/>
          <w:bCs/>
        </w:rPr>
      </w:pPr>
      <w:r w:rsidRPr="003E4C33">
        <w:rPr>
          <w:rFonts w:cs="Arial"/>
          <w:b/>
          <w:bCs/>
        </w:rPr>
        <w:t>Decision Maker Approval</w:t>
      </w:r>
    </w:p>
    <w:p w14:paraId="56EFAC5B" w14:textId="77777777" w:rsidR="00D43FD2" w:rsidRPr="003E4C33" w:rsidRDefault="00D43FD2" w:rsidP="0BC4DFF5">
      <w:pPr>
        <w:rPr>
          <w:rFonts w:cs="Arial"/>
          <w:b/>
          <w:bCs/>
        </w:rPr>
      </w:pP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7E0EDF28" w14:textId="77777777" w:rsidR="00FB4FE1" w:rsidRDefault="00FB4FE1" w:rsidP="00FB4FE1">
            <w:pPr>
              <w:spacing w:after="0"/>
              <w:rPr>
                <w:color w:val="auto"/>
              </w:rPr>
            </w:pPr>
          </w:p>
          <w:p w14:paraId="249841EC" w14:textId="601470E3" w:rsidR="0BC4DFF5" w:rsidRPr="00C55247" w:rsidRDefault="004A4496">
            <w:r>
              <w:t xml:space="preserve">Tom Hook, </w:t>
            </w:r>
            <w:r w:rsidRPr="004A4496">
              <w:t>Deputy Chief Executive</w:t>
            </w:r>
          </w:p>
        </w:tc>
        <w:tc>
          <w:tcPr>
            <w:tcW w:w="1417" w:type="dxa"/>
            <w:vAlign w:val="center"/>
          </w:tcPr>
          <w:p w14:paraId="32E398AB" w14:textId="745788DC" w:rsidR="00CB7A4F" w:rsidRPr="003E4C33" w:rsidRDefault="004A4496">
            <w:r>
              <w:t>12/05/2025</w:t>
            </w:r>
          </w:p>
        </w:tc>
      </w:tr>
    </w:tbl>
    <w:p w14:paraId="5D0123A9" w14:textId="77777777" w:rsidR="001A1BA1" w:rsidRPr="003E4C33" w:rsidRDefault="001A1BA1" w:rsidP="0093067A">
      <w:pPr>
        <w:rPr>
          <w:rFonts w:cs="Arial"/>
        </w:rPr>
      </w:pPr>
    </w:p>
    <w:p w14:paraId="4D10D099" w14:textId="612CC0F3" w:rsidR="001A1BA1" w:rsidRDefault="001A1BA1" w:rsidP="001A1BA1">
      <w:pPr>
        <w:rPr>
          <w:rFonts w:cs="Arial"/>
          <w:b/>
          <w:bCs/>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call in period has passed. </w:t>
      </w: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Where the effect of a decision is to grant a licence or permission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Key or Non Key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medium term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freeholds with a consideration over £500,000 in the context of the medium term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3"/>
      <w:footerReference w:type="even" r:id="rId14"/>
      <w:footerReference w:type="default" r:id="rId15"/>
      <w:headerReference w:type="first" r:id="rId16"/>
      <w:footerReference w:type="first" r:id="rId17"/>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95ACE4" w14:textId="77777777" w:rsidR="0016173A" w:rsidRDefault="0016173A" w:rsidP="004A6D2F">
      <w:r>
        <w:separator/>
      </w:r>
    </w:p>
  </w:endnote>
  <w:endnote w:type="continuationSeparator" w:id="0">
    <w:p w14:paraId="48888A47" w14:textId="77777777" w:rsidR="0016173A" w:rsidRDefault="0016173A"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B2F86" w14:textId="77777777" w:rsidR="0016173A" w:rsidRDefault="0016173A" w:rsidP="004A6D2F">
      <w:r>
        <w:separator/>
      </w:r>
    </w:p>
  </w:footnote>
  <w:footnote w:type="continuationSeparator" w:id="0">
    <w:p w14:paraId="7E5D1BF3" w14:textId="77777777" w:rsidR="0016173A" w:rsidRDefault="0016173A"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0"/>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2"/>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1"/>
  </w:num>
  <w:num w:numId="39" w16cid:durableId="327559103">
    <w:abstractNumId w:val="10"/>
  </w:num>
  <w:num w:numId="40" w16cid:durableId="1311447890">
    <w:abstractNumId w:val="43"/>
  </w:num>
  <w:num w:numId="41" w16cid:durableId="1370304610">
    <w:abstractNumId w:val="39"/>
  </w:num>
  <w:num w:numId="42" w16cid:durableId="1152941978">
    <w:abstractNumId w:val="21"/>
  </w:num>
  <w:num w:numId="43" w16cid:durableId="491873441">
    <w:abstractNumId w:val="24"/>
  </w:num>
  <w:num w:numId="44" w16cid:durableId="2006741231">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5F8B"/>
    <w:rsid w:val="00046D2B"/>
    <w:rsid w:val="00056263"/>
    <w:rsid w:val="00060953"/>
    <w:rsid w:val="00064D8A"/>
    <w:rsid w:val="00064F82"/>
    <w:rsid w:val="00066510"/>
    <w:rsid w:val="00077523"/>
    <w:rsid w:val="0008425C"/>
    <w:rsid w:val="00085CE9"/>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6173A"/>
    <w:rsid w:val="00170A2D"/>
    <w:rsid w:val="00170D9D"/>
    <w:rsid w:val="001808BC"/>
    <w:rsid w:val="00182B81"/>
    <w:rsid w:val="0018619D"/>
    <w:rsid w:val="001933FA"/>
    <w:rsid w:val="001A011E"/>
    <w:rsid w:val="001A066A"/>
    <w:rsid w:val="001A13E6"/>
    <w:rsid w:val="001A1BA1"/>
    <w:rsid w:val="001A5731"/>
    <w:rsid w:val="001B42C3"/>
    <w:rsid w:val="001C5D5E"/>
    <w:rsid w:val="001D678D"/>
    <w:rsid w:val="001E03F8"/>
    <w:rsid w:val="001E1678"/>
    <w:rsid w:val="001E3376"/>
    <w:rsid w:val="001F1EB8"/>
    <w:rsid w:val="002069B3"/>
    <w:rsid w:val="0022610C"/>
    <w:rsid w:val="00226F8A"/>
    <w:rsid w:val="002329CF"/>
    <w:rsid w:val="00232F5B"/>
    <w:rsid w:val="00241830"/>
    <w:rsid w:val="00247C29"/>
    <w:rsid w:val="00254D7E"/>
    <w:rsid w:val="00260467"/>
    <w:rsid w:val="00263EA3"/>
    <w:rsid w:val="00284F85"/>
    <w:rsid w:val="002870C3"/>
    <w:rsid w:val="00290915"/>
    <w:rsid w:val="002A22E2"/>
    <w:rsid w:val="002A242B"/>
    <w:rsid w:val="002B46A9"/>
    <w:rsid w:val="002B6836"/>
    <w:rsid w:val="002C64F7"/>
    <w:rsid w:val="002F41F2"/>
    <w:rsid w:val="00301BF3"/>
    <w:rsid w:val="0030208D"/>
    <w:rsid w:val="00323418"/>
    <w:rsid w:val="003273FD"/>
    <w:rsid w:val="0033565F"/>
    <w:rsid w:val="003357BF"/>
    <w:rsid w:val="00337AAF"/>
    <w:rsid w:val="00340B77"/>
    <w:rsid w:val="0035045B"/>
    <w:rsid w:val="00354567"/>
    <w:rsid w:val="00364FAD"/>
    <w:rsid w:val="0036738F"/>
    <w:rsid w:val="0036759C"/>
    <w:rsid w:val="00367AE5"/>
    <w:rsid w:val="00367D71"/>
    <w:rsid w:val="00372A82"/>
    <w:rsid w:val="00372E05"/>
    <w:rsid w:val="0038150A"/>
    <w:rsid w:val="003B6E75"/>
    <w:rsid w:val="003B7DA1"/>
    <w:rsid w:val="003D0379"/>
    <w:rsid w:val="003D2574"/>
    <w:rsid w:val="003D4C59"/>
    <w:rsid w:val="003D7A19"/>
    <w:rsid w:val="003E4C33"/>
    <w:rsid w:val="003F4267"/>
    <w:rsid w:val="00404032"/>
    <w:rsid w:val="0040736F"/>
    <w:rsid w:val="00412C1F"/>
    <w:rsid w:val="00421CB2"/>
    <w:rsid w:val="004268B9"/>
    <w:rsid w:val="00433B96"/>
    <w:rsid w:val="00442C9D"/>
    <w:rsid w:val="004440F1"/>
    <w:rsid w:val="004456DD"/>
    <w:rsid w:val="00446CDF"/>
    <w:rsid w:val="004521B7"/>
    <w:rsid w:val="004548E0"/>
    <w:rsid w:val="00462AB5"/>
    <w:rsid w:val="00465EAF"/>
    <w:rsid w:val="004738C5"/>
    <w:rsid w:val="0047737B"/>
    <w:rsid w:val="00491046"/>
    <w:rsid w:val="00492759"/>
    <w:rsid w:val="00496078"/>
    <w:rsid w:val="004A2AC7"/>
    <w:rsid w:val="004A39C3"/>
    <w:rsid w:val="004A4496"/>
    <w:rsid w:val="004A6D2F"/>
    <w:rsid w:val="004B11AE"/>
    <w:rsid w:val="004C2887"/>
    <w:rsid w:val="004D17C4"/>
    <w:rsid w:val="004D2626"/>
    <w:rsid w:val="004D6E26"/>
    <w:rsid w:val="004D77D3"/>
    <w:rsid w:val="004E2959"/>
    <w:rsid w:val="004E6637"/>
    <w:rsid w:val="004F20EF"/>
    <w:rsid w:val="0050321C"/>
    <w:rsid w:val="00507ECC"/>
    <w:rsid w:val="00512370"/>
    <w:rsid w:val="00523261"/>
    <w:rsid w:val="00531E16"/>
    <w:rsid w:val="0054712D"/>
    <w:rsid w:val="00547EF6"/>
    <w:rsid w:val="005546A6"/>
    <w:rsid w:val="005570B5"/>
    <w:rsid w:val="00566DCF"/>
    <w:rsid w:val="00567E18"/>
    <w:rsid w:val="00575F5F"/>
    <w:rsid w:val="00576CD0"/>
    <w:rsid w:val="00581805"/>
    <w:rsid w:val="00585F76"/>
    <w:rsid w:val="005A34E4"/>
    <w:rsid w:val="005A6610"/>
    <w:rsid w:val="005B17F2"/>
    <w:rsid w:val="005B7FB0"/>
    <w:rsid w:val="005C35A5"/>
    <w:rsid w:val="005C577C"/>
    <w:rsid w:val="005D0621"/>
    <w:rsid w:val="005D1E27"/>
    <w:rsid w:val="005D2A3E"/>
    <w:rsid w:val="005D71B7"/>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4B61"/>
    <w:rsid w:val="006E614E"/>
    <w:rsid w:val="006F0292"/>
    <w:rsid w:val="006F2407"/>
    <w:rsid w:val="006F27FA"/>
    <w:rsid w:val="006F416B"/>
    <w:rsid w:val="006F519B"/>
    <w:rsid w:val="00713675"/>
    <w:rsid w:val="00715823"/>
    <w:rsid w:val="007233C4"/>
    <w:rsid w:val="007253EF"/>
    <w:rsid w:val="00737B93"/>
    <w:rsid w:val="00745BF0"/>
    <w:rsid w:val="00751EA3"/>
    <w:rsid w:val="007615FE"/>
    <w:rsid w:val="00764BAF"/>
    <w:rsid w:val="0076655C"/>
    <w:rsid w:val="007742DC"/>
    <w:rsid w:val="00791437"/>
    <w:rsid w:val="007967CA"/>
    <w:rsid w:val="007B0C2C"/>
    <w:rsid w:val="007B278E"/>
    <w:rsid w:val="007B44D2"/>
    <w:rsid w:val="007B5CA2"/>
    <w:rsid w:val="007C5C23"/>
    <w:rsid w:val="007E2A26"/>
    <w:rsid w:val="007F2348"/>
    <w:rsid w:val="007F4757"/>
    <w:rsid w:val="00803F07"/>
    <w:rsid w:val="0080749A"/>
    <w:rsid w:val="00821FB8"/>
    <w:rsid w:val="00822ACD"/>
    <w:rsid w:val="00831A36"/>
    <w:rsid w:val="00836446"/>
    <w:rsid w:val="00855C66"/>
    <w:rsid w:val="00871EE4"/>
    <w:rsid w:val="008954DF"/>
    <w:rsid w:val="008A34D3"/>
    <w:rsid w:val="008B293F"/>
    <w:rsid w:val="008B7371"/>
    <w:rsid w:val="008C3026"/>
    <w:rsid w:val="008D2347"/>
    <w:rsid w:val="008D3DDB"/>
    <w:rsid w:val="008F1BB4"/>
    <w:rsid w:val="008F3B04"/>
    <w:rsid w:val="008F573F"/>
    <w:rsid w:val="009034EC"/>
    <w:rsid w:val="0093067A"/>
    <w:rsid w:val="00941C60"/>
    <w:rsid w:val="00941FD1"/>
    <w:rsid w:val="0096297B"/>
    <w:rsid w:val="00966D42"/>
    <w:rsid w:val="00971689"/>
    <w:rsid w:val="0097170F"/>
    <w:rsid w:val="00973E90"/>
    <w:rsid w:val="00975B07"/>
    <w:rsid w:val="00980B4A"/>
    <w:rsid w:val="0099164D"/>
    <w:rsid w:val="009B3E8A"/>
    <w:rsid w:val="009D3627"/>
    <w:rsid w:val="009D3D0B"/>
    <w:rsid w:val="009D7080"/>
    <w:rsid w:val="009E3D0A"/>
    <w:rsid w:val="009E51FC"/>
    <w:rsid w:val="009E68E0"/>
    <w:rsid w:val="009F1D28"/>
    <w:rsid w:val="009F6BC0"/>
    <w:rsid w:val="009F7618"/>
    <w:rsid w:val="00A01032"/>
    <w:rsid w:val="00A04D23"/>
    <w:rsid w:val="00A06766"/>
    <w:rsid w:val="00A13765"/>
    <w:rsid w:val="00A15F71"/>
    <w:rsid w:val="00A21B12"/>
    <w:rsid w:val="00A23F80"/>
    <w:rsid w:val="00A34CE8"/>
    <w:rsid w:val="00A36EEB"/>
    <w:rsid w:val="00A46E98"/>
    <w:rsid w:val="00A6352B"/>
    <w:rsid w:val="00A701B5"/>
    <w:rsid w:val="00A714BB"/>
    <w:rsid w:val="00A77147"/>
    <w:rsid w:val="00A824F2"/>
    <w:rsid w:val="00A92D8F"/>
    <w:rsid w:val="00AA010B"/>
    <w:rsid w:val="00AB2988"/>
    <w:rsid w:val="00AB2A81"/>
    <w:rsid w:val="00AB3F66"/>
    <w:rsid w:val="00AB7999"/>
    <w:rsid w:val="00AC7603"/>
    <w:rsid w:val="00AC7C3A"/>
    <w:rsid w:val="00AD3292"/>
    <w:rsid w:val="00AE1684"/>
    <w:rsid w:val="00AE262E"/>
    <w:rsid w:val="00AE7AF0"/>
    <w:rsid w:val="00B35BD0"/>
    <w:rsid w:val="00B500CA"/>
    <w:rsid w:val="00B6369C"/>
    <w:rsid w:val="00B70465"/>
    <w:rsid w:val="00B86314"/>
    <w:rsid w:val="00B93FFA"/>
    <w:rsid w:val="00BA1C2E"/>
    <w:rsid w:val="00BB6FF3"/>
    <w:rsid w:val="00BC200B"/>
    <w:rsid w:val="00BC4756"/>
    <w:rsid w:val="00BC69A4"/>
    <w:rsid w:val="00BD1F7A"/>
    <w:rsid w:val="00BE0680"/>
    <w:rsid w:val="00BE305F"/>
    <w:rsid w:val="00BE5734"/>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55247"/>
    <w:rsid w:val="00C63C31"/>
    <w:rsid w:val="00C757A0"/>
    <w:rsid w:val="00C760DE"/>
    <w:rsid w:val="00C82630"/>
    <w:rsid w:val="00C82ED0"/>
    <w:rsid w:val="00C85B4E"/>
    <w:rsid w:val="00C87578"/>
    <w:rsid w:val="00C907F7"/>
    <w:rsid w:val="00CA2103"/>
    <w:rsid w:val="00CB21E8"/>
    <w:rsid w:val="00CB6B99"/>
    <w:rsid w:val="00CB7A4F"/>
    <w:rsid w:val="00CD13F8"/>
    <w:rsid w:val="00CE4C87"/>
    <w:rsid w:val="00CE544A"/>
    <w:rsid w:val="00D01361"/>
    <w:rsid w:val="00D11E1C"/>
    <w:rsid w:val="00D160B0"/>
    <w:rsid w:val="00D17F94"/>
    <w:rsid w:val="00D223FC"/>
    <w:rsid w:val="00D26D1E"/>
    <w:rsid w:val="00D33FBF"/>
    <w:rsid w:val="00D43FD2"/>
    <w:rsid w:val="00D474CF"/>
    <w:rsid w:val="00D5547E"/>
    <w:rsid w:val="00D8270A"/>
    <w:rsid w:val="00D860E2"/>
    <w:rsid w:val="00D869A1"/>
    <w:rsid w:val="00DA413F"/>
    <w:rsid w:val="00DA4584"/>
    <w:rsid w:val="00DA47BC"/>
    <w:rsid w:val="00DA614B"/>
    <w:rsid w:val="00DB6893"/>
    <w:rsid w:val="00DB7AD7"/>
    <w:rsid w:val="00DC0885"/>
    <w:rsid w:val="00DC3060"/>
    <w:rsid w:val="00DE0FB2"/>
    <w:rsid w:val="00DF093E"/>
    <w:rsid w:val="00DF5D4E"/>
    <w:rsid w:val="00E01F42"/>
    <w:rsid w:val="00E05CAA"/>
    <w:rsid w:val="00E206D6"/>
    <w:rsid w:val="00E3366E"/>
    <w:rsid w:val="00E508A1"/>
    <w:rsid w:val="00E52086"/>
    <w:rsid w:val="00E543A6"/>
    <w:rsid w:val="00E551C4"/>
    <w:rsid w:val="00E60479"/>
    <w:rsid w:val="00E605C4"/>
    <w:rsid w:val="00E61D73"/>
    <w:rsid w:val="00E73684"/>
    <w:rsid w:val="00E776C7"/>
    <w:rsid w:val="00E818D6"/>
    <w:rsid w:val="00E87F7A"/>
    <w:rsid w:val="00E94B3E"/>
    <w:rsid w:val="00E96BD7"/>
    <w:rsid w:val="00E97364"/>
    <w:rsid w:val="00EA0DB1"/>
    <w:rsid w:val="00EA0EC7"/>
    <w:rsid w:val="00EA0EE9"/>
    <w:rsid w:val="00ED52CA"/>
    <w:rsid w:val="00ED5860"/>
    <w:rsid w:val="00EE149B"/>
    <w:rsid w:val="00EE35C9"/>
    <w:rsid w:val="00F03F3C"/>
    <w:rsid w:val="00F05ECA"/>
    <w:rsid w:val="00F122B1"/>
    <w:rsid w:val="00F26E21"/>
    <w:rsid w:val="00F3566E"/>
    <w:rsid w:val="00F375FB"/>
    <w:rsid w:val="00F37B81"/>
    <w:rsid w:val="00F41AC1"/>
    <w:rsid w:val="00F4367A"/>
    <w:rsid w:val="00F445B1"/>
    <w:rsid w:val="00F45CD4"/>
    <w:rsid w:val="00F66DCA"/>
    <w:rsid w:val="00F74F53"/>
    <w:rsid w:val="00F7606D"/>
    <w:rsid w:val="00F81670"/>
    <w:rsid w:val="00F82024"/>
    <w:rsid w:val="00F865A3"/>
    <w:rsid w:val="00F95BC9"/>
    <w:rsid w:val="00F96B7E"/>
    <w:rsid w:val="00FA624C"/>
    <w:rsid w:val="00FB3B71"/>
    <w:rsid w:val="00FB4FE1"/>
    <w:rsid w:val="00FD0FAC"/>
    <w:rsid w:val="00FD1DFA"/>
    <w:rsid w:val="00FD4966"/>
    <w:rsid w:val="00FE57DC"/>
    <w:rsid w:val="00FF095A"/>
    <w:rsid w:val="00FF1F11"/>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5D71B7"/>
    <w:rPr>
      <w:color w:val="605E5C"/>
      <w:shd w:val="clear" w:color="auto" w:fill="E1DFDD"/>
    </w:rPr>
  </w:style>
  <w:style w:type="character" w:styleId="FollowedHyperlink">
    <w:name w:val="FollowedHyperlink"/>
    <w:basedOn w:val="DefaultParagraphFont"/>
    <w:semiHidden/>
    <w:unhideWhenUsed/>
    <w:rsid w:val="001933F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3147698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803859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4279077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89549558">
      <w:bodyDiv w:val="1"/>
      <w:marLeft w:val="0"/>
      <w:marRight w:val="0"/>
      <w:marTop w:val="0"/>
      <w:marBottom w:val="0"/>
      <w:divBdr>
        <w:top w:val="none" w:sz="0" w:space="0" w:color="auto"/>
        <w:left w:val="none" w:sz="0" w:space="0" w:color="auto"/>
        <w:bottom w:val="none" w:sz="0" w:space="0" w:color="auto"/>
        <w:right w:val="none" w:sz="0" w:space="0" w:color="auto"/>
      </w:divBdr>
    </w:div>
    <w:div w:id="1960725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orrington@oxford.gov.uk"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documents/s78613/Use%20of%20Retained%20Right%20to%20Buy%20Receipts%20to%20increase%20the%20provision%20of%20more%20affordable%20housing.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10" ma:contentTypeDescription="Create a new document." ma:contentTypeScope="" ma:versionID="38b1035aa20c7e25a6a249c2c55016cd">
  <xsd:schema xmlns:xsd="http://www.w3.org/2001/XMLSchema" xmlns:xs="http://www.w3.org/2001/XMLSchema" xmlns:p="http://schemas.microsoft.com/office/2006/metadata/properties" xmlns:ns2="fdb8f1d2-729e-4e17-b922-d1876d49c6d9" targetNamespace="http://schemas.microsoft.com/office/2006/metadata/properties" ma:root="true" ma:fieldsID="37d5e34c32c15ea9f15eeef0f498b86d" ns2:_="">
    <xsd:import namespace="fdb8f1d2-729e-4e17-b922-d1876d49c6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3.xml><?xml version="1.0" encoding="utf-8"?>
<ds:datastoreItem xmlns:ds="http://schemas.openxmlformats.org/officeDocument/2006/customXml" ds:itemID="{F3102D5B-0633-456C-B2AE-862D26A75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1174</Words>
  <Characters>6693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7852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4</cp:revision>
  <cp:lastPrinted>2025-03-03T11:12:00Z</cp:lastPrinted>
  <dcterms:created xsi:type="dcterms:W3CDTF">2025-05-12T12:47:00Z</dcterms:created>
  <dcterms:modified xsi:type="dcterms:W3CDTF">2025-05-13T07:45:00Z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